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7102A3DF" w:rsidR="00C645D4" w:rsidRPr="00C6757A" w:rsidRDefault="00E8557C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Senior Modelling Scientist AD13</w:t>
            </w:r>
            <w:r w:rsidR="001E2B3F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59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5B2C19E" w14:textId="77777777" w:rsidR="00B2434E" w:rsidRPr="00E8557C" w:rsidRDefault="00B2434E" w:rsidP="00B2434E">
            <w:pPr>
              <w:spacing w:after="0"/>
              <w:rPr>
                <w:rFonts w:ascii="Roboto" w:eastAsia="Calibri" w:hAnsi="Roboto"/>
                <w:szCs w:val="22"/>
                <w:lang w:val="en-US"/>
              </w:rPr>
            </w:pPr>
            <w:r w:rsidRPr="00E8557C">
              <w:rPr>
                <w:rFonts w:ascii="Roboto" w:eastAsia="Calibri" w:hAnsi="Roboto"/>
                <w:szCs w:val="22"/>
                <w:lang w:val="en-US"/>
              </w:rPr>
              <w:t xml:space="preserve">Expertise in land use modelling </w:t>
            </w:r>
          </w:p>
          <w:p w14:paraId="35BA7C14" w14:textId="77777777" w:rsidR="00B2434E" w:rsidRPr="00E8557C" w:rsidRDefault="00B2434E" w:rsidP="00B2434E">
            <w:pPr>
              <w:spacing w:after="0"/>
              <w:rPr>
                <w:rFonts w:ascii="Roboto" w:eastAsia="Calibri" w:hAnsi="Roboto"/>
                <w:szCs w:val="22"/>
                <w:lang w:val="en-US"/>
              </w:rPr>
            </w:pPr>
            <w:r w:rsidRPr="00E8557C">
              <w:rPr>
                <w:rFonts w:ascii="Roboto" w:eastAsia="Calibri" w:hAnsi="Roboto"/>
                <w:szCs w:val="22"/>
                <w:lang w:val="en-US"/>
              </w:rPr>
              <w:t xml:space="preserve">or </w:t>
            </w:r>
          </w:p>
          <w:p w14:paraId="4E36CF26" w14:textId="77777777" w:rsidR="00B2434E" w:rsidRPr="00E8557C" w:rsidRDefault="00B2434E" w:rsidP="00B2434E">
            <w:pPr>
              <w:spacing w:after="0"/>
              <w:rPr>
                <w:rFonts w:ascii="Roboto" w:eastAsia="Calibri" w:hAnsi="Roboto"/>
                <w:szCs w:val="22"/>
                <w:lang w:val="en-US"/>
              </w:rPr>
            </w:pPr>
            <w:r w:rsidRPr="00E8557C">
              <w:rPr>
                <w:rFonts w:ascii="Roboto" w:eastAsia="Calibri" w:hAnsi="Roboto"/>
                <w:szCs w:val="22"/>
                <w:lang w:val="en-US"/>
              </w:rPr>
              <w:t>two or more of the following:</w:t>
            </w:r>
          </w:p>
          <w:p w14:paraId="27B5D460" w14:textId="77777777" w:rsidR="00B2434E" w:rsidRPr="00E8557C" w:rsidRDefault="00B2434E" w:rsidP="00B2434E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Roboto" w:eastAsiaTheme="majorEastAsia" w:hAnsi="Roboto" w:cstheme="majorBidi"/>
                <w:sz w:val="22"/>
                <w:szCs w:val="22"/>
              </w:rPr>
            </w:pPr>
            <w:r w:rsidRPr="00E8557C">
              <w:rPr>
                <w:rFonts w:ascii="Roboto" w:hAnsi="Roboto" w:cs="Arial"/>
                <w:sz w:val="22"/>
                <w:szCs w:val="22"/>
              </w:rPr>
              <w:t xml:space="preserve">Process based ecological models in marine or terrestrial environments, </w:t>
            </w:r>
          </w:p>
          <w:p w14:paraId="05A12C1D" w14:textId="77777777" w:rsidR="00B2434E" w:rsidRPr="00E8557C" w:rsidRDefault="00B2434E" w:rsidP="00B2434E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Roboto" w:hAnsi="Roboto" w:cs="Arial"/>
                <w:sz w:val="22"/>
                <w:szCs w:val="22"/>
              </w:rPr>
            </w:pPr>
            <w:r w:rsidRPr="00E8557C">
              <w:rPr>
                <w:rFonts w:ascii="Roboto" w:hAnsi="Roboto" w:cs="Arial"/>
                <w:sz w:val="22"/>
                <w:szCs w:val="22"/>
              </w:rPr>
              <w:t>Modelling and analysing drivers of biodiversity change.</w:t>
            </w:r>
          </w:p>
          <w:p w14:paraId="132601B8" w14:textId="77777777" w:rsidR="00B2434E" w:rsidRPr="00E8557C" w:rsidRDefault="00B2434E" w:rsidP="00B2434E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Roboto" w:hAnsi="Roboto" w:cs="Arial"/>
                <w:sz w:val="22"/>
                <w:szCs w:val="22"/>
              </w:rPr>
            </w:pPr>
            <w:r w:rsidRPr="00E8557C">
              <w:rPr>
                <w:rFonts w:ascii="Roboto" w:hAnsi="Roboto" w:cs="Arial"/>
                <w:sz w:val="22"/>
                <w:szCs w:val="22"/>
              </w:rPr>
              <w:t>Quantitative and qualitative conservation analysis.</w:t>
            </w:r>
          </w:p>
          <w:p w14:paraId="341CB7A0" w14:textId="77777777" w:rsidR="00B2434E" w:rsidRPr="00E8557C" w:rsidRDefault="00B2434E" w:rsidP="00B2434E">
            <w:pPr>
              <w:pStyle w:val="ListParagraph"/>
              <w:numPr>
                <w:ilvl w:val="0"/>
                <w:numId w:val="25"/>
              </w:numPr>
              <w:spacing w:before="60" w:after="60"/>
              <w:rPr>
                <w:rFonts w:ascii="Roboto" w:hAnsi="Roboto" w:cs="Arial"/>
                <w:sz w:val="22"/>
                <w:szCs w:val="22"/>
              </w:rPr>
            </w:pPr>
            <w:r w:rsidRPr="00E8557C">
              <w:rPr>
                <w:rFonts w:ascii="Roboto" w:hAnsi="Roboto" w:cs="Arial"/>
                <w:sz w:val="22"/>
                <w:szCs w:val="22"/>
              </w:rPr>
              <w:t xml:space="preserve">Development and quantification of pathways of actions towards sustainability, stakeholder management, and policy decisions. </w:t>
            </w:r>
          </w:p>
          <w:p w14:paraId="5C6D1396" w14:textId="77777777" w:rsidR="001665E1" w:rsidRPr="001665E1" w:rsidRDefault="001665E1" w:rsidP="001665E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83DCA01" w14:textId="77777777" w:rsidR="00B2434E" w:rsidRPr="00E8557C" w:rsidRDefault="00B2434E" w:rsidP="00B2434E">
            <w:pPr>
              <w:spacing w:before="60" w:after="60"/>
              <w:rPr>
                <w:rFonts w:ascii="Roboto" w:hAnsi="Roboto" w:cs="Arial"/>
                <w:bCs/>
              </w:rPr>
            </w:pPr>
            <w:r w:rsidRPr="00E8557C">
              <w:rPr>
                <w:rFonts w:ascii="Roboto" w:hAnsi="Roboto" w:cs="Arial"/>
              </w:rPr>
              <w:t>Combined with:</w:t>
            </w:r>
          </w:p>
          <w:p w14:paraId="257B7FA7" w14:textId="77777777" w:rsidR="00B2434E" w:rsidRPr="00E8557C" w:rsidRDefault="00B2434E" w:rsidP="00075553">
            <w:pPr>
              <w:spacing w:before="60" w:after="60"/>
              <w:jc w:val="left"/>
              <w:rPr>
                <w:rFonts w:ascii="Roboto" w:hAnsi="Roboto" w:cs="Arial"/>
              </w:rPr>
            </w:pPr>
            <w:r w:rsidRPr="00E8557C">
              <w:rPr>
                <w:rFonts w:ascii="Roboto" w:hAnsi="Roboto" w:cs="Arial"/>
              </w:rPr>
              <w:t>Proven fundraising ability including proactive, strategic development of proposals.</w:t>
            </w:r>
          </w:p>
          <w:p w14:paraId="5C6D139B" w14:textId="77777777" w:rsidR="001665E1" w:rsidRPr="00E8557C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EEECDE" w14:textId="77777777" w:rsidR="00B2434E" w:rsidRPr="00E8557C" w:rsidRDefault="00B2434E" w:rsidP="00075553">
            <w:pPr>
              <w:spacing w:before="60" w:after="60"/>
              <w:jc w:val="left"/>
              <w:rPr>
                <w:rFonts w:ascii="Roboto" w:hAnsi="Roboto" w:cs="Arial"/>
                <w:b/>
                <w:bCs/>
              </w:rPr>
            </w:pPr>
            <w:r w:rsidRPr="00E8557C">
              <w:rPr>
                <w:rFonts w:ascii="Roboto" w:hAnsi="Roboto" w:cs="Arial"/>
              </w:rPr>
              <w:t>Experience developing partnerships with key external scientific partners and funders.</w:t>
            </w:r>
          </w:p>
          <w:p w14:paraId="5C6D13A2" w14:textId="77777777" w:rsidR="001665E1" w:rsidRPr="00E8557C" w:rsidRDefault="001665E1" w:rsidP="00AE1D3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01F2DD3" w14:textId="77777777" w:rsidR="00D8062D" w:rsidRPr="00706B3D" w:rsidRDefault="00D8062D" w:rsidP="00D8062D">
            <w:pPr>
              <w:pStyle w:val="ListParagraph"/>
              <w:spacing w:before="60" w:after="60"/>
              <w:ind w:left="360"/>
              <w:rPr>
                <w:rFonts w:asciiTheme="majorHAnsi" w:hAnsiTheme="majorHAnsi" w:cs="Arial"/>
              </w:rPr>
            </w:pPr>
          </w:p>
          <w:p w14:paraId="5C6D13A5" w14:textId="77777777" w:rsidR="002104E2" w:rsidRPr="00CE60BC" w:rsidRDefault="002104E2" w:rsidP="00B2434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862BE01" w14:textId="77777777" w:rsidR="00B2434E" w:rsidRPr="00E8557C" w:rsidRDefault="00B2434E" w:rsidP="00075553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E8557C">
              <w:rPr>
                <w:rFonts w:ascii="Roboto" w:eastAsia="Calibri" w:hAnsi="Roboto"/>
                <w:lang w:val="en-US"/>
              </w:rPr>
              <w:t>Experience providing technical guidance and input to international institutions such as IPBES, GEO BON, and the CBD.</w:t>
            </w:r>
          </w:p>
          <w:p w14:paraId="5C6D13A8" w14:textId="77777777" w:rsidR="001665E1" w:rsidRPr="00E8557C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0C99CE2" w14:textId="77777777" w:rsidR="00B2434E" w:rsidRPr="00E8557C" w:rsidRDefault="00B2434E" w:rsidP="00075553">
            <w:pPr>
              <w:spacing w:before="60" w:after="60"/>
              <w:jc w:val="left"/>
              <w:rPr>
                <w:rFonts w:ascii="Roboto" w:hAnsi="Roboto" w:cs="Arial"/>
                <w:b/>
                <w:bCs/>
              </w:rPr>
            </w:pPr>
            <w:r w:rsidRPr="00E8557C">
              <w:rPr>
                <w:rFonts w:ascii="Roboto" w:hAnsi="Roboto" w:cs="Arial"/>
              </w:rPr>
              <w:t xml:space="preserve">Demonstrated thought leadership across a range of land use, </w:t>
            </w:r>
            <w:proofErr w:type="gramStart"/>
            <w:r w:rsidRPr="00E8557C">
              <w:rPr>
                <w:rFonts w:ascii="Roboto" w:hAnsi="Roboto" w:cs="Arial"/>
              </w:rPr>
              <w:t>biodiversity</w:t>
            </w:r>
            <w:proofErr w:type="gramEnd"/>
            <w:r w:rsidRPr="00E8557C">
              <w:rPr>
                <w:rFonts w:ascii="Roboto" w:hAnsi="Roboto" w:cs="Arial"/>
              </w:rPr>
              <w:t xml:space="preserve"> and ecosystem fields with a strong publication record in relevant areas.</w:t>
            </w:r>
          </w:p>
          <w:p w14:paraId="5C6D13AE" w14:textId="77777777" w:rsidR="001665E1" w:rsidRPr="00E8557C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0672CE" w14:textId="77777777" w:rsidR="00B2434E" w:rsidRPr="00E8557C" w:rsidRDefault="00B2434E" w:rsidP="00B2434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E8557C">
              <w:rPr>
                <w:rFonts w:ascii="Roboto" w:hAnsi="Roboto" w:cs="Arial"/>
              </w:rPr>
              <w:lastRenderedPageBreak/>
              <w:t>Experience coaching and mentoring colleagues and a commitment to training and advancing the next generation of biodiversity scientists.</w:t>
            </w:r>
          </w:p>
          <w:p w14:paraId="5C6D13B3" w14:textId="77777777" w:rsidR="001665E1" w:rsidRPr="00E8557C" w:rsidRDefault="001665E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E8557C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E8557C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B221997" w14:textId="77777777" w:rsidR="00075553" w:rsidRPr="00E8557C" w:rsidRDefault="00075553" w:rsidP="00075553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E8557C">
              <w:rPr>
                <w:rFonts w:ascii="Roboto" w:eastAsia="Calibri" w:hAnsi="Roboto"/>
                <w:lang w:val="en-US"/>
              </w:rPr>
              <w:t>Knowledge of marine, terrestrial and/or freshwater ecology.</w:t>
            </w:r>
          </w:p>
          <w:p w14:paraId="5C6D13C4" w14:textId="77777777" w:rsidR="001665E1" w:rsidRPr="00E8557C" w:rsidRDefault="001665E1" w:rsidP="001665E1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D5A7EFD" w14:textId="77777777" w:rsidR="00075553" w:rsidRPr="00E8557C" w:rsidRDefault="00075553" w:rsidP="00075553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E8557C">
              <w:rPr>
                <w:rFonts w:ascii="Roboto" w:eastAsia="Calibri" w:hAnsi="Roboto"/>
                <w:lang w:val="en-US"/>
              </w:rPr>
              <w:t>Knowledge and experience in the development or use of biodiversity indicators.</w:t>
            </w:r>
          </w:p>
          <w:p w14:paraId="5C6D13C7" w14:textId="0B2F12A9" w:rsidR="00C645D4" w:rsidRPr="00E8557C" w:rsidRDefault="00C645D4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A4B0D2E" w14:textId="77777777" w:rsidR="00075553" w:rsidRPr="00E8557C" w:rsidRDefault="00075553" w:rsidP="00075553">
            <w:pPr>
              <w:spacing w:before="60" w:after="60"/>
              <w:jc w:val="left"/>
              <w:rPr>
                <w:rFonts w:ascii="Roboto" w:eastAsiaTheme="majorEastAsia" w:hAnsi="Roboto" w:cstheme="majorBidi"/>
              </w:rPr>
            </w:pPr>
            <w:r w:rsidRPr="00E8557C">
              <w:rPr>
                <w:rFonts w:ascii="Roboto" w:hAnsi="Roboto" w:cs="Arial"/>
              </w:rPr>
              <w:t>Experience with remote sensing or other big data analyses.</w:t>
            </w:r>
          </w:p>
          <w:p w14:paraId="5C6D13CA" w14:textId="27EB88C8" w:rsidR="001665E1" w:rsidRPr="00E8557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D52B492" w14:textId="77777777" w:rsidR="00075553" w:rsidRPr="00E8557C" w:rsidRDefault="00075553" w:rsidP="00075553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E8557C">
              <w:rPr>
                <w:rFonts w:ascii="Roboto" w:eastAsia="Calibri" w:hAnsi="Roboto"/>
                <w:lang w:val="en-US"/>
              </w:rPr>
              <w:t>Excellent network of national and international contacts.</w:t>
            </w:r>
          </w:p>
          <w:p w14:paraId="5C6D13CD" w14:textId="11EB1AA7" w:rsidR="001665E1" w:rsidRPr="00E8557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6E11E12D" w:rsidR="001665E1" w:rsidRPr="00CE60BC" w:rsidRDefault="001665E1" w:rsidP="006B4BD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A8DC21" w14:textId="77777777" w:rsidR="00075553" w:rsidRPr="00E8557C" w:rsidRDefault="00075553" w:rsidP="00075553">
            <w:pPr>
              <w:spacing w:before="60" w:after="60"/>
              <w:jc w:val="left"/>
              <w:rPr>
                <w:rFonts w:ascii="Roboto" w:eastAsia="Calibri" w:hAnsi="Roboto"/>
                <w:lang w:val="en-US"/>
              </w:rPr>
            </w:pPr>
            <w:r w:rsidRPr="00E8557C">
              <w:rPr>
                <w:rFonts w:ascii="Roboto" w:eastAsia="Calibri" w:hAnsi="Roboto"/>
                <w:lang w:val="en-US"/>
              </w:rPr>
              <w:t>Experience leading and developing a team of scientists.</w:t>
            </w:r>
          </w:p>
          <w:p w14:paraId="5C6D13D0" w14:textId="036A42C7" w:rsidR="001665E1" w:rsidRPr="00E8557C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3" w14:textId="3EF869F1" w:rsidR="001665E1" w:rsidRPr="00E8557C" w:rsidRDefault="00075553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 w:rsidRPr="00E8557C">
              <w:rPr>
                <w:rFonts w:ascii="Roboto" w:eastAsia="Calibri" w:hAnsi="Roboto"/>
                <w:lang w:val="en-US"/>
              </w:rPr>
              <w:t>Experience managing large budgets and/or project management.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71E4" w14:textId="77777777" w:rsidR="00ED7843" w:rsidRDefault="00ED7843">
      <w:r>
        <w:separator/>
      </w:r>
    </w:p>
  </w:endnote>
  <w:endnote w:type="continuationSeparator" w:id="0">
    <w:p w14:paraId="6217E456" w14:textId="77777777" w:rsidR="00ED7843" w:rsidRDefault="00ED7843">
      <w:r>
        <w:continuationSeparator/>
      </w:r>
    </w:p>
  </w:endnote>
  <w:endnote w:type="continuationNotice" w:id="1">
    <w:p w14:paraId="0C0BC798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EA00" w14:textId="77777777" w:rsidR="00ED7843" w:rsidRDefault="00ED7843">
      <w:r>
        <w:separator/>
      </w:r>
    </w:p>
  </w:footnote>
  <w:footnote w:type="continuationSeparator" w:id="0">
    <w:p w14:paraId="4A53506E" w14:textId="77777777" w:rsidR="00ED7843" w:rsidRDefault="00ED7843">
      <w:r>
        <w:continuationSeparator/>
      </w:r>
    </w:p>
  </w:footnote>
  <w:footnote w:type="continuationNotice" w:id="1">
    <w:p w14:paraId="5CFF5A3D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0C3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822B4"/>
    <w:multiLevelType w:val="hybridMultilevel"/>
    <w:tmpl w:val="F320DE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19"/>
  </w:num>
  <w:num w:numId="5">
    <w:abstractNumId w:val="23"/>
  </w:num>
  <w:num w:numId="6">
    <w:abstractNumId w:val="6"/>
  </w:num>
  <w:num w:numId="7">
    <w:abstractNumId w:val="4"/>
  </w:num>
  <w:num w:numId="8">
    <w:abstractNumId w:val="16"/>
  </w:num>
  <w:num w:numId="9">
    <w:abstractNumId w:val="21"/>
  </w:num>
  <w:num w:numId="10">
    <w:abstractNumId w:val="12"/>
  </w:num>
  <w:num w:numId="11">
    <w:abstractNumId w:val="15"/>
  </w:num>
  <w:num w:numId="12">
    <w:abstractNumId w:val="8"/>
  </w:num>
  <w:num w:numId="13">
    <w:abstractNumId w:val="22"/>
  </w:num>
  <w:num w:numId="14">
    <w:abstractNumId w:val="14"/>
  </w:num>
  <w:num w:numId="15">
    <w:abstractNumId w:val="1"/>
  </w:num>
  <w:num w:numId="16">
    <w:abstractNumId w:val="20"/>
  </w:num>
  <w:num w:numId="17">
    <w:abstractNumId w:val="9"/>
  </w:num>
  <w:num w:numId="18">
    <w:abstractNumId w:val="24"/>
  </w:num>
  <w:num w:numId="19">
    <w:abstractNumId w:val="7"/>
  </w:num>
  <w:num w:numId="20">
    <w:abstractNumId w:val="18"/>
  </w:num>
  <w:num w:numId="21">
    <w:abstractNumId w:val="11"/>
  </w:num>
  <w:num w:numId="22">
    <w:abstractNumId w:val="3"/>
  </w:num>
  <w:num w:numId="23">
    <w:abstractNumId w:val="10"/>
  </w:num>
  <w:num w:numId="24">
    <w:abstractNumId w:val="1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75553"/>
    <w:rsid w:val="00081018"/>
    <w:rsid w:val="00083990"/>
    <w:rsid w:val="000E4C6E"/>
    <w:rsid w:val="001074E2"/>
    <w:rsid w:val="001665E1"/>
    <w:rsid w:val="001949DF"/>
    <w:rsid w:val="001B223F"/>
    <w:rsid w:val="001C76FF"/>
    <w:rsid w:val="001D4D9F"/>
    <w:rsid w:val="001E2284"/>
    <w:rsid w:val="001E2B3F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F0E09"/>
    <w:rsid w:val="005F1D47"/>
    <w:rsid w:val="006512FD"/>
    <w:rsid w:val="0066423D"/>
    <w:rsid w:val="006B4BD7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8557C"/>
    <w:rsid w:val="00E94F92"/>
    <w:rsid w:val="00EA450F"/>
    <w:rsid w:val="00EC2F35"/>
    <w:rsid w:val="00ED7843"/>
    <w:rsid w:val="00EE168B"/>
    <w:rsid w:val="00F2054A"/>
    <w:rsid w:val="00F500C1"/>
    <w:rsid w:val="00F657AF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707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5032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3</cp:revision>
  <cp:lastPrinted>2009-07-06T11:01:00Z</cp:lastPrinted>
  <dcterms:created xsi:type="dcterms:W3CDTF">2022-08-10T10:03:00Z</dcterms:created>
  <dcterms:modified xsi:type="dcterms:W3CDTF">2022-08-10T10:03:00Z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