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B02B" w14:textId="77777777" w:rsidR="00857F67" w:rsidRPr="00857F67" w:rsidRDefault="00857F67" w:rsidP="00857F67">
      <w:pPr>
        <w:pStyle w:val="HChG"/>
        <w:spacing w:before="120" w:after="120"/>
        <w:rPr>
          <w:sz w:val="32"/>
          <w:szCs w:val="22"/>
        </w:rPr>
      </w:pPr>
      <w:r w:rsidRPr="00857F67">
        <w:rPr>
          <w:sz w:val="32"/>
          <w:szCs w:val="22"/>
        </w:rPr>
        <w:t>Part three</w:t>
      </w:r>
    </w:p>
    <w:p w14:paraId="18121172" w14:textId="1F45A222" w:rsidR="00857F67" w:rsidRPr="00A4007E" w:rsidRDefault="00857F67" w:rsidP="00857F67">
      <w:pPr>
        <w:pStyle w:val="HChG"/>
        <w:spacing w:before="120" w:after="120"/>
      </w:pPr>
      <w:r w:rsidRPr="00A4007E">
        <w:t>Common indicators</w:t>
      </w:r>
      <w:r w:rsidRPr="00A4007E">
        <w:rPr>
          <w:rStyle w:val="FootnoteReference"/>
        </w:rPr>
        <w:footnoteReference w:id="1"/>
      </w:r>
    </w:p>
    <w:p w14:paraId="06FA23DC" w14:textId="2A32B2F7" w:rsidR="00A82D6C" w:rsidRPr="00A4007E" w:rsidRDefault="00A82D6C" w:rsidP="00A82D6C">
      <w:pPr>
        <w:pStyle w:val="H1G"/>
      </w:pPr>
      <w:r w:rsidRPr="00A4007E">
        <w:t>V.</w:t>
      </w:r>
      <w:r w:rsidRPr="00A4007E">
        <w:tab/>
      </w:r>
      <w:r w:rsidR="00E04251">
        <w:t xml:space="preserve"> </w:t>
      </w:r>
      <w:r w:rsidRPr="00A4007E">
        <w:t>Effectiveness of management, protection and use of freshwater resources</w:t>
      </w:r>
    </w:p>
    <w:p w14:paraId="453E6745" w14:textId="77777777" w:rsidR="00A82D6C" w:rsidRPr="00A4007E" w:rsidRDefault="00A82D6C" w:rsidP="003E2403">
      <w:pPr>
        <w:pStyle w:val="H23G"/>
        <w:ind w:left="0" w:firstLine="0"/>
      </w:pPr>
      <w:r w:rsidRPr="00A4007E">
        <w:tab/>
        <w:t>1.</w:t>
      </w:r>
      <w:r w:rsidRPr="00A4007E">
        <w:tab/>
        <w:t>Water quality</w:t>
      </w:r>
    </w:p>
    <w:p w14:paraId="060C8C53" w14:textId="77777777" w:rsidR="00A82D6C" w:rsidRPr="00A4007E" w:rsidRDefault="00A82D6C" w:rsidP="003E2403">
      <w:pPr>
        <w:pStyle w:val="SingleTxtG"/>
        <w:ind w:left="0"/>
      </w:pPr>
      <w:r w:rsidRPr="00A4007E">
        <w:t>1.</w:t>
      </w:r>
      <w:r w:rsidRPr="00A4007E">
        <w:tab/>
        <w:t>On the basis of national systems of water classification, please indicate the percentage of water bodies or the percentage of the volume (preferably) of water</w:t>
      </w:r>
      <w:r w:rsidRPr="00A4007E">
        <w:rPr>
          <w:rStyle w:val="FootnoteReference"/>
        </w:rPr>
        <w:footnoteReference w:id="2"/>
      </w:r>
      <w:r w:rsidRPr="00A4007E">
        <w:t xml:space="preserve"> falling under each defined class (e.g., for European Union countries and other countries following the European Union Water Framework Directive</w:t>
      </w:r>
      <w:r w:rsidRPr="00A4007E">
        <w:rPr>
          <w:rStyle w:val="FootnoteReference"/>
        </w:rPr>
        <w:footnoteReference w:id="3"/>
      </w:r>
      <w:r w:rsidRPr="00A4007E">
        <w:t xml:space="preserve"> classification, the percentage of surface waters of high, good, moderate, poor and bad ecological status, and the percentage of groundwaters/surface waters of good or poor chemical status; for other countries, in classes I, II, III, etc.).</w:t>
      </w:r>
    </w:p>
    <w:p w14:paraId="2A6FFFDB" w14:textId="2F646100" w:rsidR="00A82D6C" w:rsidRPr="00A4007E" w:rsidRDefault="00A82D6C" w:rsidP="003E2403">
      <w:pPr>
        <w:pStyle w:val="H23G"/>
        <w:ind w:left="0" w:firstLine="0"/>
      </w:pPr>
      <w:r w:rsidRPr="00A4007E">
        <w:t>(a)</w:t>
      </w:r>
      <w:r w:rsidR="00E04251">
        <w:t xml:space="preserve"> </w:t>
      </w:r>
      <w:r w:rsidRPr="00A4007E">
        <w:tab/>
        <w:t>For European Union countries and other countries following the European Union Water Framework Directive classification</w:t>
      </w:r>
    </w:p>
    <w:p w14:paraId="25B734C6" w14:textId="5461B2E3" w:rsidR="00A82D6C" w:rsidRPr="00A4007E" w:rsidRDefault="00A82D6C" w:rsidP="00E04251">
      <w:pPr>
        <w:spacing w:before="240" w:after="120"/>
      </w:pPr>
      <w:r w:rsidRPr="00E04251">
        <w:rPr>
          <w:i/>
        </w:rPr>
        <w:t>(i)</w:t>
      </w:r>
      <w:r w:rsidRPr="00E04251">
        <w:rPr>
          <w:i/>
        </w:rPr>
        <w:tab/>
        <w:t>Ecological status of surface water bodies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1106"/>
        <w:gridCol w:w="1512"/>
        <w:gridCol w:w="1016"/>
      </w:tblGrid>
      <w:tr w:rsidR="00A82D6C" w:rsidRPr="00A4007E" w14:paraId="5E13BB84" w14:textId="77777777" w:rsidTr="009E62F9">
        <w:trPr>
          <w:tblHeader/>
        </w:trPr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0705CF6" w14:textId="77777777" w:rsidR="00A82D6C" w:rsidRPr="004845B3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4845B3">
              <w:rPr>
                <w:i/>
                <w:sz w:val="16"/>
                <w:lang w:eastAsia="en-GB"/>
              </w:rPr>
              <w:t>Percentage of surface water classified as: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1AAF25A" w14:textId="77777777" w:rsidR="00A82D6C" w:rsidRPr="004845B3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4845B3">
              <w:rPr>
                <w:i/>
                <w:color w:val="auto"/>
                <w:sz w:val="16"/>
                <w:szCs w:val="22"/>
              </w:rPr>
              <w:t>Baseline value</w:t>
            </w:r>
            <w:r w:rsidRPr="004845B3">
              <w:rPr>
                <w:i/>
                <w:color w:val="auto"/>
                <w:sz w:val="16"/>
                <w:szCs w:val="22"/>
              </w:rPr>
              <w:br/>
            </w:r>
            <w:r w:rsidRPr="004845B3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204E3F" w14:textId="77777777" w:rsidR="00A82D6C" w:rsidRPr="004845B3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4845B3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066AD50" w14:textId="77777777" w:rsidR="00A82D6C" w:rsidRPr="004845B3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4845B3">
              <w:rPr>
                <w:i/>
                <w:color w:val="auto"/>
                <w:sz w:val="16"/>
                <w:szCs w:val="22"/>
              </w:rPr>
              <w:t>Current value</w:t>
            </w:r>
            <w:r w:rsidRPr="004845B3">
              <w:rPr>
                <w:i/>
                <w:color w:val="auto"/>
                <w:sz w:val="16"/>
                <w:szCs w:val="22"/>
              </w:rPr>
              <w:br/>
            </w:r>
            <w:r w:rsidRPr="004845B3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76AFF45B" w14:textId="77777777" w:rsidTr="009E62F9">
        <w:trPr>
          <w:trHeight w:hRule="exact" w:val="113"/>
          <w:tblHeader/>
        </w:trPr>
        <w:tc>
          <w:tcPr>
            <w:tcW w:w="487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60D8E8C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22514C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C95B28A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5EF417B" w14:textId="77777777" w:rsidR="00A82D6C" w:rsidRPr="00873017" w:rsidRDefault="00A82D6C" w:rsidP="000D5156">
            <w:pPr>
              <w:spacing w:before="40" w:after="120" w:line="220" w:lineRule="exact"/>
              <w:ind w:right="113"/>
              <w:rPr>
                <w:highlight w:val="yellow"/>
                <w:lang w:eastAsia="en-GB"/>
              </w:rPr>
            </w:pPr>
          </w:p>
        </w:tc>
      </w:tr>
      <w:tr w:rsidR="00A82D6C" w:rsidRPr="00A4007E" w14:paraId="7ADAC11A" w14:textId="77777777" w:rsidTr="009E62F9">
        <w:tc>
          <w:tcPr>
            <w:tcW w:w="4871" w:type="dxa"/>
            <w:tcBorders>
              <w:top w:val="nil"/>
            </w:tcBorders>
            <w:shd w:val="clear" w:color="auto" w:fill="auto"/>
          </w:tcPr>
          <w:p w14:paraId="573E3DD2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High status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09D67763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14:paraId="03AEB92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</w:tcBorders>
            <w:shd w:val="clear" w:color="auto" w:fill="auto"/>
          </w:tcPr>
          <w:p w14:paraId="6100E840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24727A7E" w14:textId="77777777" w:rsidTr="009E62F9">
        <w:tc>
          <w:tcPr>
            <w:tcW w:w="4871" w:type="dxa"/>
            <w:shd w:val="clear" w:color="auto" w:fill="auto"/>
          </w:tcPr>
          <w:p w14:paraId="352F0B3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status</w:t>
            </w:r>
          </w:p>
        </w:tc>
        <w:tc>
          <w:tcPr>
            <w:tcW w:w="1106" w:type="dxa"/>
            <w:shd w:val="clear" w:color="auto" w:fill="auto"/>
          </w:tcPr>
          <w:p w14:paraId="68CD1D4E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shd w:val="clear" w:color="auto" w:fill="auto"/>
          </w:tcPr>
          <w:p w14:paraId="1FEA369E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shd w:val="clear" w:color="auto" w:fill="auto"/>
          </w:tcPr>
          <w:p w14:paraId="773E19D8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3CC6D277" w14:textId="77777777" w:rsidTr="009E62F9">
        <w:tc>
          <w:tcPr>
            <w:tcW w:w="4871" w:type="dxa"/>
            <w:shd w:val="clear" w:color="auto" w:fill="auto"/>
          </w:tcPr>
          <w:p w14:paraId="56D1F389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Moderate status</w:t>
            </w:r>
          </w:p>
        </w:tc>
        <w:tc>
          <w:tcPr>
            <w:tcW w:w="1106" w:type="dxa"/>
            <w:shd w:val="clear" w:color="auto" w:fill="auto"/>
          </w:tcPr>
          <w:p w14:paraId="4F78BEB6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shd w:val="clear" w:color="auto" w:fill="auto"/>
          </w:tcPr>
          <w:p w14:paraId="66393431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shd w:val="clear" w:color="auto" w:fill="auto"/>
          </w:tcPr>
          <w:p w14:paraId="3B94211B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C793CE5" w14:textId="77777777" w:rsidTr="009E62F9">
        <w:tc>
          <w:tcPr>
            <w:tcW w:w="4871" w:type="dxa"/>
            <w:tcBorders>
              <w:bottom w:val="nil"/>
            </w:tcBorders>
            <w:shd w:val="clear" w:color="auto" w:fill="auto"/>
          </w:tcPr>
          <w:p w14:paraId="3284E7E9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status</w:t>
            </w:r>
          </w:p>
        </w:tc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2FC1B6D4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14:paraId="358FAD0C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bottom w:val="nil"/>
            </w:tcBorders>
            <w:shd w:val="clear" w:color="auto" w:fill="auto"/>
          </w:tcPr>
          <w:p w14:paraId="63EE6A84" w14:textId="77777777" w:rsidR="00A82D6C" w:rsidRPr="00A4007E" w:rsidRDefault="00A82D6C" w:rsidP="000D5156">
            <w:pPr>
              <w:spacing w:before="40" w:after="40" w:line="22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3C96B999" w14:textId="77777777" w:rsidTr="009E62F9">
        <w:tc>
          <w:tcPr>
            <w:tcW w:w="4871" w:type="dxa"/>
            <w:tcBorders>
              <w:top w:val="nil"/>
              <w:bottom w:val="nil"/>
            </w:tcBorders>
            <w:shd w:val="clear" w:color="auto" w:fill="auto"/>
          </w:tcPr>
          <w:p w14:paraId="6221E918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Bad status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49F817A2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14:paraId="4DAF7A7E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</w:tcPr>
          <w:p w14:paraId="5FFB090A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F4C8D0C" w14:textId="77777777" w:rsidTr="009E62F9">
        <w:tc>
          <w:tcPr>
            <w:tcW w:w="4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5AEACF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EF0B4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91457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1C9E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5FB85FC" w14:textId="77777777" w:rsidTr="009E62F9">
        <w:tc>
          <w:tcPr>
            <w:tcW w:w="48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CBDA41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80C1B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7952623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E4C236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203D14D2" w14:textId="77777777" w:rsidR="00E04251" w:rsidRDefault="00E04251" w:rsidP="00A82D6C">
      <w:pPr>
        <w:spacing w:before="240" w:after="120"/>
        <w:rPr>
          <w:i/>
        </w:rPr>
      </w:pPr>
    </w:p>
    <w:p w14:paraId="1D4FCB79" w14:textId="264AD794" w:rsidR="00A82D6C" w:rsidRPr="007C456F" w:rsidRDefault="00A82D6C" w:rsidP="00A82D6C">
      <w:pPr>
        <w:spacing w:before="240" w:after="120"/>
      </w:pPr>
      <w:r w:rsidRPr="007C456F">
        <w:rPr>
          <w:i/>
        </w:rPr>
        <w:t>(ii)</w:t>
      </w:r>
      <w:r w:rsidRPr="007C456F">
        <w:rPr>
          <w:i/>
        </w:rPr>
        <w:tab/>
        <w:t>Chemical status of surface water bodies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1092"/>
        <w:gridCol w:w="1512"/>
        <w:gridCol w:w="1016"/>
      </w:tblGrid>
      <w:tr w:rsidR="00A82D6C" w:rsidRPr="00A4007E" w14:paraId="13965013" w14:textId="77777777" w:rsidTr="009E62F9">
        <w:trPr>
          <w:tblHeader/>
        </w:trPr>
        <w:tc>
          <w:tcPr>
            <w:tcW w:w="48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93D99E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surface water bodies classified as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B460E8E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9A93D0B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C97B8B8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</w:r>
            <w:r w:rsidRPr="00A4007E">
              <w:rPr>
                <w:i/>
                <w:sz w:val="16"/>
                <w:szCs w:val="22"/>
              </w:rPr>
              <w:t>(specify year)</w:t>
            </w:r>
          </w:p>
        </w:tc>
      </w:tr>
      <w:tr w:rsidR="00A82D6C" w:rsidRPr="00A4007E" w14:paraId="7B34A029" w14:textId="77777777" w:rsidTr="009E62F9">
        <w:trPr>
          <w:trHeight w:hRule="exact" w:val="113"/>
        </w:trPr>
        <w:tc>
          <w:tcPr>
            <w:tcW w:w="4885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88AABAB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9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AE86C87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19853BB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BD0FADC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A82D6C" w:rsidRPr="00A4007E" w14:paraId="5A50D96D" w14:textId="77777777" w:rsidTr="009E62F9">
        <w:tc>
          <w:tcPr>
            <w:tcW w:w="4885" w:type="dxa"/>
            <w:tcBorders>
              <w:top w:val="nil"/>
              <w:bottom w:val="nil"/>
            </w:tcBorders>
            <w:shd w:val="clear" w:color="auto" w:fill="auto"/>
          </w:tcPr>
          <w:p w14:paraId="2CF147B9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status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auto"/>
          </w:tcPr>
          <w:p w14:paraId="3F593D61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14:paraId="5D947C6A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</w:tcPr>
          <w:p w14:paraId="2475E7F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548DAA1E" w14:textId="77777777" w:rsidTr="009E62F9">
        <w:tc>
          <w:tcPr>
            <w:tcW w:w="48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21D9C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status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26E2E8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DBB413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9815EB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7EF95F19" w14:textId="77777777" w:rsidTr="009E62F9"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42141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classified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CAB14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C10C2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BAAEE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</w:tr>
      <w:tr w:rsidR="00A82D6C" w:rsidRPr="00A4007E" w14:paraId="6E9D6886" w14:textId="77777777" w:rsidTr="009E62F9">
        <w:tc>
          <w:tcPr>
            <w:tcW w:w="48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FC23ED7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water bodies in the country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9F1823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1D561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7C8F9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2184EF3D" w14:textId="77777777" w:rsidR="00E04251" w:rsidRDefault="00E04251" w:rsidP="00E04251">
      <w:pPr>
        <w:spacing w:before="240" w:after="120"/>
        <w:rPr>
          <w:i/>
        </w:rPr>
      </w:pPr>
    </w:p>
    <w:p w14:paraId="7B23AF18" w14:textId="77777777" w:rsidR="00E04251" w:rsidRDefault="00E04251" w:rsidP="00E04251">
      <w:pPr>
        <w:spacing w:before="240" w:after="120"/>
        <w:rPr>
          <w:i/>
        </w:rPr>
      </w:pPr>
    </w:p>
    <w:p w14:paraId="27BFC043" w14:textId="23011DC3" w:rsidR="00A82D6C" w:rsidRPr="00E04251" w:rsidRDefault="00A82D6C" w:rsidP="00E04251">
      <w:pPr>
        <w:spacing w:before="240" w:after="120"/>
        <w:rPr>
          <w:i/>
        </w:rPr>
      </w:pPr>
      <w:r w:rsidRPr="00E04251">
        <w:rPr>
          <w:i/>
        </w:rPr>
        <w:lastRenderedPageBreak/>
        <w:t>(iii)</w:t>
      </w:r>
      <w:r w:rsidRPr="00E04251">
        <w:rPr>
          <w:i/>
        </w:rPr>
        <w:tab/>
        <w:t>Status of groundwaters</w:t>
      </w:r>
    </w:p>
    <w:tbl>
      <w:tblPr>
        <w:tblW w:w="8505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1092"/>
        <w:gridCol w:w="1499"/>
        <w:gridCol w:w="1029"/>
      </w:tblGrid>
      <w:tr w:rsidR="00A82D6C" w:rsidRPr="00A4007E" w14:paraId="1548E3A4" w14:textId="77777777" w:rsidTr="009E62F9">
        <w:trPr>
          <w:tblHeader/>
        </w:trPr>
        <w:tc>
          <w:tcPr>
            <w:tcW w:w="28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23F8D4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Percentage of groundwaters classified as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B1AB1F5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color w:val="auto"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Baseline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  <w:t>(specify year)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A29D874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i/>
                <w:sz w:val="16"/>
                <w:lang w:eastAsia="en-GB"/>
              </w:rPr>
            </w:pPr>
            <w:r w:rsidRPr="00A4007E">
              <w:rPr>
                <w:i/>
                <w:sz w:val="16"/>
                <w:lang w:eastAsia="en-GB"/>
              </w:rPr>
              <w:t>Value reported in the previous reporting cycle (specify year)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619975" w14:textId="77777777" w:rsidR="00A82D6C" w:rsidRPr="00A4007E" w:rsidRDefault="00A82D6C" w:rsidP="000D5156">
            <w:pPr>
              <w:pStyle w:val="Default"/>
              <w:spacing w:before="80" w:after="80" w:line="200" w:lineRule="exact"/>
              <w:ind w:right="113"/>
              <w:rPr>
                <w:i/>
                <w:color w:val="auto"/>
                <w:sz w:val="16"/>
                <w:szCs w:val="22"/>
              </w:rPr>
            </w:pPr>
            <w:r w:rsidRPr="00A4007E">
              <w:rPr>
                <w:i/>
                <w:color w:val="auto"/>
                <w:sz w:val="16"/>
                <w:szCs w:val="22"/>
              </w:rPr>
              <w:t>Current value</w:t>
            </w:r>
            <w:r w:rsidRPr="00A4007E">
              <w:rPr>
                <w:i/>
                <w:color w:val="auto"/>
                <w:sz w:val="16"/>
                <w:szCs w:val="22"/>
              </w:rPr>
              <w:br/>
              <w:t>(specify year)</w:t>
            </w:r>
          </w:p>
        </w:tc>
      </w:tr>
      <w:tr w:rsidR="00A82D6C" w:rsidRPr="00A4007E" w14:paraId="3C4ED514" w14:textId="77777777" w:rsidTr="009E62F9">
        <w:trPr>
          <w:trHeight w:hRule="exact" w:val="113"/>
          <w:tblHeader/>
        </w:trPr>
        <w:tc>
          <w:tcPr>
            <w:tcW w:w="2872" w:type="pct"/>
            <w:tcBorders>
              <w:top w:val="single" w:sz="12" w:space="0" w:color="auto"/>
            </w:tcBorders>
            <w:shd w:val="clear" w:color="auto" w:fill="auto"/>
          </w:tcPr>
          <w:p w14:paraId="2851BEA8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shd w:val="clear" w:color="auto" w:fill="auto"/>
          </w:tcPr>
          <w:p w14:paraId="630BEFB9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881" w:type="pct"/>
            <w:tcBorders>
              <w:top w:val="single" w:sz="12" w:space="0" w:color="auto"/>
            </w:tcBorders>
            <w:shd w:val="clear" w:color="auto" w:fill="auto"/>
          </w:tcPr>
          <w:p w14:paraId="5BF86AFD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  <w:tc>
          <w:tcPr>
            <w:tcW w:w="605" w:type="pct"/>
            <w:tcBorders>
              <w:top w:val="single" w:sz="12" w:space="0" w:color="auto"/>
            </w:tcBorders>
            <w:shd w:val="clear" w:color="auto" w:fill="auto"/>
          </w:tcPr>
          <w:p w14:paraId="642D637E" w14:textId="77777777" w:rsidR="00A82D6C" w:rsidRPr="00A4007E" w:rsidRDefault="00A82D6C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A82D6C" w:rsidRPr="00A4007E" w14:paraId="58D8D564" w14:textId="77777777" w:rsidTr="009E62F9">
        <w:tc>
          <w:tcPr>
            <w:tcW w:w="2872" w:type="pct"/>
            <w:shd w:val="clear" w:color="auto" w:fill="auto"/>
          </w:tcPr>
          <w:p w14:paraId="37514738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quantitative status</w:t>
            </w:r>
          </w:p>
        </w:tc>
        <w:tc>
          <w:tcPr>
            <w:tcW w:w="642" w:type="pct"/>
            <w:shd w:val="clear" w:color="auto" w:fill="auto"/>
          </w:tcPr>
          <w:p w14:paraId="4425F8D9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shd w:val="clear" w:color="auto" w:fill="auto"/>
          </w:tcPr>
          <w:p w14:paraId="7FC87DEF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shd w:val="clear" w:color="auto" w:fill="auto"/>
          </w:tcPr>
          <w:p w14:paraId="4994499D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D57C5F6" w14:textId="77777777" w:rsidTr="009E62F9">
        <w:tc>
          <w:tcPr>
            <w:tcW w:w="2872" w:type="pct"/>
            <w:shd w:val="clear" w:color="auto" w:fill="auto"/>
          </w:tcPr>
          <w:p w14:paraId="117F3080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Good chemical status</w:t>
            </w:r>
          </w:p>
        </w:tc>
        <w:tc>
          <w:tcPr>
            <w:tcW w:w="642" w:type="pct"/>
            <w:shd w:val="clear" w:color="auto" w:fill="auto"/>
          </w:tcPr>
          <w:p w14:paraId="577469CD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shd w:val="clear" w:color="auto" w:fill="auto"/>
          </w:tcPr>
          <w:p w14:paraId="280BCC5E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shd w:val="clear" w:color="auto" w:fill="auto"/>
          </w:tcPr>
          <w:p w14:paraId="67AC0564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1CACB683" w14:textId="77777777" w:rsidTr="009E62F9">
        <w:tc>
          <w:tcPr>
            <w:tcW w:w="2872" w:type="pct"/>
            <w:tcBorders>
              <w:bottom w:val="nil"/>
            </w:tcBorders>
            <w:shd w:val="clear" w:color="auto" w:fill="auto"/>
          </w:tcPr>
          <w:p w14:paraId="3B525924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 xml:space="preserve">Poor quantitative status </w:t>
            </w:r>
          </w:p>
        </w:tc>
        <w:tc>
          <w:tcPr>
            <w:tcW w:w="642" w:type="pct"/>
            <w:tcBorders>
              <w:bottom w:val="nil"/>
            </w:tcBorders>
            <w:shd w:val="clear" w:color="auto" w:fill="auto"/>
          </w:tcPr>
          <w:p w14:paraId="61328DB2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bottom w:val="nil"/>
            </w:tcBorders>
            <w:shd w:val="clear" w:color="auto" w:fill="auto"/>
          </w:tcPr>
          <w:p w14:paraId="6B72DAC6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bottom w:val="nil"/>
            </w:tcBorders>
            <w:shd w:val="clear" w:color="auto" w:fill="auto"/>
          </w:tcPr>
          <w:p w14:paraId="303FDA76" w14:textId="77777777" w:rsidR="00A82D6C" w:rsidRPr="00A4007E" w:rsidRDefault="00A82D6C" w:rsidP="000D5156">
            <w:pPr>
              <w:spacing w:before="40" w:after="4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480917E3" w14:textId="77777777" w:rsidTr="009E62F9">
        <w:tc>
          <w:tcPr>
            <w:tcW w:w="287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E28AAB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  <w:r w:rsidRPr="00A4007E">
              <w:rPr>
                <w:sz w:val="18"/>
                <w:szCs w:val="18"/>
                <w:lang w:eastAsia="en-GB"/>
              </w:rPr>
              <w:t>Poor chemical status</w:t>
            </w:r>
          </w:p>
        </w:tc>
        <w:tc>
          <w:tcPr>
            <w:tcW w:w="64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EE9C1D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7BDC7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6872CE" w14:textId="77777777" w:rsidR="00A82D6C" w:rsidRPr="00A4007E" w:rsidRDefault="00A82D6C" w:rsidP="000D5156">
            <w:pPr>
              <w:spacing w:before="4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  <w:tr w:rsidR="00A82D6C" w:rsidRPr="00A4007E" w14:paraId="085878A4" w14:textId="77777777" w:rsidTr="009E62F9">
        <w:tc>
          <w:tcPr>
            <w:tcW w:w="28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62B25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classified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1EF73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BF3C8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413CD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highlight w:val="yellow"/>
                <w:lang w:eastAsia="en-GB"/>
              </w:rPr>
            </w:pPr>
          </w:p>
        </w:tc>
      </w:tr>
      <w:tr w:rsidR="00A82D6C" w:rsidRPr="00A4007E" w14:paraId="4922A9E9" w14:textId="77777777" w:rsidTr="009E62F9">
        <w:tc>
          <w:tcPr>
            <w:tcW w:w="28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518E4E6" w14:textId="77777777" w:rsidR="00A82D6C" w:rsidRPr="00A4007E" w:rsidRDefault="00A82D6C" w:rsidP="000D5156">
            <w:pPr>
              <w:spacing w:before="80" w:after="80" w:line="200" w:lineRule="exact"/>
              <w:ind w:right="113" w:firstLine="142"/>
              <w:rPr>
                <w:b/>
                <w:sz w:val="18"/>
                <w:szCs w:val="18"/>
                <w:lang w:eastAsia="en-GB"/>
              </w:rPr>
            </w:pPr>
            <w:r w:rsidRPr="00A4007E">
              <w:rPr>
                <w:b/>
                <w:sz w:val="18"/>
                <w:szCs w:val="18"/>
                <w:lang w:eastAsia="en-GB"/>
              </w:rPr>
              <w:t>Total number/volume of groundwater bodies in the country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71223AB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EF4857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FB6F6B1" w14:textId="77777777" w:rsidR="00A82D6C" w:rsidRPr="00A4007E" w:rsidRDefault="00A82D6C" w:rsidP="000D5156">
            <w:pPr>
              <w:spacing w:before="80" w:after="80" w:line="200" w:lineRule="exact"/>
              <w:ind w:right="113"/>
              <w:rPr>
                <w:sz w:val="18"/>
                <w:szCs w:val="18"/>
                <w:lang w:eastAsia="en-GB"/>
              </w:rPr>
            </w:pPr>
          </w:p>
        </w:tc>
      </w:tr>
    </w:tbl>
    <w:p w14:paraId="706F2058" w14:textId="77777777" w:rsidR="00E04251" w:rsidRDefault="00E04251" w:rsidP="00A82D6C">
      <w:pPr>
        <w:pStyle w:val="H23G"/>
      </w:pPr>
    </w:p>
    <w:p w14:paraId="15AFE9AB" w14:textId="77777777" w:rsidR="00857F67" w:rsidRDefault="00857F67"/>
    <w:sectPr w:rsidR="00857F67" w:rsidSect="009E62F9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322D" w14:textId="77777777" w:rsidR="00CB20EF" w:rsidRDefault="00CB20EF" w:rsidP="00857F67">
      <w:pPr>
        <w:spacing w:after="0" w:line="240" w:lineRule="auto"/>
      </w:pPr>
      <w:r>
        <w:separator/>
      </w:r>
    </w:p>
  </w:endnote>
  <w:endnote w:type="continuationSeparator" w:id="0">
    <w:p w14:paraId="2C293CDA" w14:textId="77777777" w:rsidR="00CB20EF" w:rsidRDefault="00CB20EF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DA82" w14:textId="77777777" w:rsidR="00CB20EF" w:rsidRDefault="00CB20EF" w:rsidP="00857F67">
      <w:pPr>
        <w:spacing w:after="0" w:line="240" w:lineRule="auto"/>
      </w:pPr>
      <w:r>
        <w:separator/>
      </w:r>
    </w:p>
  </w:footnote>
  <w:footnote w:type="continuationSeparator" w:id="0">
    <w:p w14:paraId="5333DEE8" w14:textId="77777777" w:rsidR="00CB20EF" w:rsidRDefault="00CB20EF" w:rsidP="00857F67">
      <w:pPr>
        <w:spacing w:after="0" w:line="240" w:lineRule="auto"/>
      </w:pPr>
      <w:r>
        <w:continuationSeparator/>
      </w:r>
    </w:p>
  </w:footnote>
  <w:footnote w:id="1">
    <w:p w14:paraId="50D6AAAD" w14:textId="77777777" w:rsidR="00857F67" w:rsidRPr="000F51BF" w:rsidRDefault="00857F67" w:rsidP="00857F67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42699F">
        <w:rPr>
          <w:lang w:val="en-US"/>
        </w:rPr>
        <w:t>In order to allow an analysis of trends for all Parties under the Protocol, please use wherever possible 2005</w:t>
      </w:r>
      <w:r>
        <w:rPr>
          <w:lang w:val="en-US"/>
        </w:rPr>
        <w:t xml:space="preserve"> —</w:t>
      </w:r>
      <w:r w:rsidRPr="0042699F">
        <w:rPr>
          <w:lang w:val="en-US"/>
        </w:rPr>
        <w:t xml:space="preserve"> the year of entry into force of the Protocol </w:t>
      </w:r>
      <w:r w:rsidRPr="00A15E80">
        <w:rPr>
          <w:lang w:val="en-US"/>
        </w:rPr>
        <w:t>—</w:t>
      </w:r>
      <w:r w:rsidRPr="0042699F">
        <w:rPr>
          <w:lang w:val="en-US"/>
        </w:rPr>
        <w:t xml:space="preserve"> as the baseline year</w:t>
      </w:r>
      <w:r>
        <w:rPr>
          <w:lang w:val="en-US"/>
        </w:rPr>
        <w:t>.</w:t>
      </w:r>
    </w:p>
  </w:footnote>
  <w:footnote w:id="2">
    <w:p w14:paraId="75390EE6" w14:textId="77777777" w:rsidR="00A82D6C" w:rsidRPr="000E0DE6" w:rsidRDefault="00A82D6C" w:rsidP="00A82D6C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42699F">
        <w:rPr>
          <w:lang w:val="en-US"/>
        </w:rPr>
        <w:t>Please specify</w:t>
      </w:r>
      <w:r>
        <w:rPr>
          <w:lang w:val="en-US"/>
        </w:rPr>
        <w:t>.</w:t>
      </w:r>
    </w:p>
  </w:footnote>
  <w:footnote w:id="3">
    <w:p w14:paraId="28FD958D" w14:textId="77777777" w:rsidR="00A82D6C" w:rsidRPr="00DB60FB" w:rsidRDefault="00A82D6C" w:rsidP="00A82D6C">
      <w:pPr>
        <w:pStyle w:val="FootnoteText"/>
        <w:widowControl w:val="0"/>
        <w:tabs>
          <w:tab w:val="clear" w:pos="1021"/>
          <w:tab w:val="right" w:pos="1020"/>
        </w:tabs>
      </w:pPr>
      <w:r>
        <w:tab/>
      </w:r>
      <w:r>
        <w:rPr>
          <w:rStyle w:val="FootnoteReference"/>
        </w:rPr>
        <w:footnoteRef/>
      </w:r>
      <w:r>
        <w:tab/>
      </w:r>
      <w:r w:rsidRPr="00CB47CF">
        <w:t>Directive 2000/60/EC of the European Parliament and of the Council of 23 October 2000 establishing a framework for Community action in the field of water policy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0F1B9A"/>
    <w:rsid w:val="003E2403"/>
    <w:rsid w:val="004C02B1"/>
    <w:rsid w:val="004F43A6"/>
    <w:rsid w:val="00525332"/>
    <w:rsid w:val="006973FB"/>
    <w:rsid w:val="00756C84"/>
    <w:rsid w:val="00857F67"/>
    <w:rsid w:val="008C2DA7"/>
    <w:rsid w:val="009E62F9"/>
    <w:rsid w:val="00A82D6C"/>
    <w:rsid w:val="00B46F7D"/>
    <w:rsid w:val="00CB20EF"/>
    <w:rsid w:val="00E04251"/>
    <w:rsid w:val="00EA5F34"/>
    <w:rsid w:val="00EB3489"/>
    <w:rsid w:val="00F0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,fn Char,Footnotes Char,Footnote ak Char,footnote Char,footnote text Char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4C02B1"/>
    <w:rPr>
      <w:color w:val="auto"/>
      <w:u w:val="none"/>
    </w:rPr>
  </w:style>
  <w:style w:type="paragraph" w:customStyle="1" w:styleId="H23G">
    <w:name w:val="_ H_2/3_G"/>
    <w:basedOn w:val="Normal"/>
    <w:next w:val="Normal"/>
    <w:uiPriority w:val="99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H4G">
    <w:name w:val="_ H_4_G"/>
    <w:basedOn w:val="Normal"/>
    <w:next w:val="Normal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3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89"/>
  </w:style>
  <w:style w:type="paragraph" w:styleId="Footer">
    <w:name w:val="footer"/>
    <w:basedOn w:val="Normal"/>
    <w:link w:val="FooterChar"/>
    <w:uiPriority w:val="99"/>
    <w:unhideWhenUsed/>
    <w:rsid w:val="00EB3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2F79B5BE87D40B73359BB004DC9B5" ma:contentTypeVersion="17" ma:contentTypeDescription="Создание документа." ma:contentTypeScope="" ma:versionID="bbfd22cb65562ff4465c31fe16759091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15e43f823ac46cf7a60abbdc534c5ead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881A8-39C3-4509-A638-F26E322F611C}"/>
</file>

<file path=customXml/itemProps2.xml><?xml version="1.0" encoding="utf-8"?>
<ds:datastoreItem xmlns:ds="http://schemas.openxmlformats.org/officeDocument/2006/customXml" ds:itemID="{BFBB3380-DE5A-4227-A388-E4E7BA9FB3A7}">
  <ds:schemaRefs>
    <ds:schemaRef ds:uri="http://schemas.microsoft.com/office/2006/metadata/properties"/>
    <ds:schemaRef ds:uri="http://schemas.microsoft.com/office/infopath/2007/PartnerControls"/>
    <ds:schemaRef ds:uri="99a2c2c3-fdcf-4e63-9c12-39b3de610a7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2A99CC74-163D-426B-B8B6-0B6529AB1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7</cp:revision>
  <dcterms:created xsi:type="dcterms:W3CDTF">2022-05-31T10:03:00Z</dcterms:created>
  <dcterms:modified xsi:type="dcterms:W3CDTF">2022-06-09T15:01:00Z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  <property fmtid="{D5CDD505-2E9C-101B-9397-08002B2CF9AE}" pid="3" name="MediaServiceImageTags">
    <vt:lpwstr/>
  </property>
</Properties>
</file>